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174355" w:rsidRDefault="00413230" w:rsidP="00F3712F">
      <w:pPr>
        <w:spacing w:line="360" w:lineRule="auto"/>
        <w:jc w:val="center"/>
        <w:rPr>
          <w:bCs/>
          <w:szCs w:val="24"/>
          <w:u w:val="single"/>
        </w:rPr>
      </w:pPr>
      <w:r w:rsidRPr="00174355">
        <w:rPr>
          <w:bCs/>
          <w:szCs w:val="24"/>
          <w:u w:val="single"/>
        </w:rPr>
        <w:t xml:space="preserve">ORDENANZA </w:t>
      </w:r>
      <w:r w:rsidR="00EF35AF" w:rsidRPr="00174355">
        <w:rPr>
          <w:bCs/>
          <w:szCs w:val="24"/>
          <w:u w:val="single"/>
        </w:rPr>
        <w:t>XIV</w:t>
      </w:r>
      <w:r w:rsidRPr="00174355">
        <w:rPr>
          <w:bCs/>
          <w:szCs w:val="24"/>
          <w:u w:val="single"/>
        </w:rPr>
        <w:t xml:space="preserve"> </w:t>
      </w:r>
      <w:r w:rsidR="00AE233F">
        <w:rPr>
          <w:bCs/>
          <w:szCs w:val="24"/>
          <w:u w:val="single"/>
        </w:rPr>
        <w:t xml:space="preserve">- </w:t>
      </w:r>
      <w:r w:rsidRPr="00174355">
        <w:rPr>
          <w:bCs/>
          <w:szCs w:val="24"/>
          <w:u w:val="single"/>
        </w:rPr>
        <w:t xml:space="preserve">Nº </w:t>
      </w:r>
      <w:r w:rsidR="00EF35AF" w:rsidRPr="00174355">
        <w:rPr>
          <w:bCs/>
          <w:szCs w:val="24"/>
          <w:u w:val="single"/>
        </w:rPr>
        <w:t>60</w:t>
      </w:r>
    </w:p>
    <w:p w:rsidR="00FB6022" w:rsidRPr="00174355" w:rsidRDefault="00FB6022" w:rsidP="00F3712F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174355" w:rsidRDefault="00413230" w:rsidP="00F3712F">
      <w:pPr>
        <w:spacing w:line="360" w:lineRule="auto"/>
        <w:jc w:val="center"/>
        <w:outlineLvl w:val="0"/>
        <w:rPr>
          <w:b/>
          <w:szCs w:val="24"/>
        </w:rPr>
      </w:pPr>
      <w:r w:rsidRPr="00174355">
        <w:rPr>
          <w:szCs w:val="24"/>
        </w:rPr>
        <w:t>EL HONORABLE CONCEJO DELIBERANTE DE LA CIUDAD DE POSADAS</w:t>
      </w:r>
    </w:p>
    <w:p w:rsidR="00413230" w:rsidRPr="00174355" w:rsidRDefault="00413230" w:rsidP="00F3712F">
      <w:pPr>
        <w:spacing w:line="360" w:lineRule="auto"/>
        <w:jc w:val="center"/>
        <w:outlineLvl w:val="0"/>
        <w:rPr>
          <w:szCs w:val="24"/>
        </w:rPr>
      </w:pPr>
      <w:r w:rsidRPr="00174355">
        <w:rPr>
          <w:szCs w:val="24"/>
        </w:rPr>
        <w:t>SANCIONA CON FUERZA DE</w:t>
      </w:r>
    </w:p>
    <w:p w:rsidR="00413230" w:rsidRPr="00174355" w:rsidRDefault="00413230" w:rsidP="00F3712F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174355">
        <w:rPr>
          <w:bCs/>
          <w:szCs w:val="24"/>
          <w:u w:val="single"/>
        </w:rPr>
        <w:t>ORDENANZA:</w:t>
      </w:r>
    </w:p>
    <w:p w:rsidR="00907FCD" w:rsidRPr="00174355" w:rsidRDefault="00907FCD" w:rsidP="00F3712F">
      <w:pPr>
        <w:spacing w:line="360" w:lineRule="auto"/>
        <w:jc w:val="center"/>
        <w:rPr>
          <w:szCs w:val="24"/>
          <w:u w:val="single"/>
        </w:rPr>
      </w:pPr>
    </w:p>
    <w:p w:rsidR="00FB6022" w:rsidRPr="00174355" w:rsidRDefault="00413230" w:rsidP="00F3712F">
      <w:pPr>
        <w:spacing w:line="360" w:lineRule="auto"/>
        <w:jc w:val="both"/>
        <w:rPr>
          <w:color w:val="000000"/>
          <w:szCs w:val="24"/>
          <w:lang w:val="es-AR" w:eastAsia="es-AR"/>
        </w:rPr>
      </w:pPr>
      <w:r w:rsidRPr="00174355">
        <w:rPr>
          <w:szCs w:val="24"/>
          <w:u w:val="single"/>
          <w:lang w:val="es-ES" w:eastAsia="en-US"/>
        </w:rPr>
        <w:t>ARTÍCULO 1.-</w:t>
      </w:r>
      <w:r w:rsidRPr="00174355">
        <w:rPr>
          <w:szCs w:val="24"/>
          <w:lang w:val="es-ES" w:eastAsia="en-US"/>
        </w:rPr>
        <w:t xml:space="preserve"> </w:t>
      </w:r>
      <w:r w:rsidR="00174355" w:rsidRPr="00174355">
        <w:rPr>
          <w:color w:val="000000"/>
          <w:szCs w:val="24"/>
          <w:lang w:eastAsia="es-AR"/>
        </w:rPr>
        <w:t>Desaféctese</w:t>
      </w:r>
      <w:r w:rsidR="00FB6022" w:rsidRPr="00174355">
        <w:rPr>
          <w:color w:val="000000"/>
          <w:szCs w:val="24"/>
          <w:lang w:eastAsia="es-AR"/>
        </w:rPr>
        <w:t xml:space="preserve"> del dominio público Municipal y aféctese al dominio privado Municipal, a los efectos de realizar actos de disposición de dominio del lote identificado catastralmente como: Departamento 04, municipio 59, sección 016, chacra 233, manzana 0014, parcela 0001</w:t>
      </w:r>
      <w:r w:rsidR="00333F20" w:rsidRPr="00174355">
        <w:rPr>
          <w:color w:val="000000"/>
          <w:szCs w:val="24"/>
          <w:lang w:eastAsia="es-AR"/>
        </w:rPr>
        <w:t xml:space="preserve"> </w:t>
      </w:r>
      <w:r w:rsidR="00FB6022" w:rsidRPr="00174355">
        <w:rPr>
          <w:color w:val="000000"/>
          <w:szCs w:val="24"/>
          <w:lang w:eastAsia="es-AR"/>
        </w:rPr>
        <w:t xml:space="preserve">-según Plano de Mensura Nº 11818, ubicado en la Unidad Territorial Oeste, entre la avenida </w:t>
      </w:r>
      <w:r w:rsidR="00333F20" w:rsidRPr="00174355">
        <w:rPr>
          <w:color w:val="000000"/>
          <w:szCs w:val="24"/>
          <w:lang w:eastAsia="es-AR"/>
        </w:rPr>
        <w:t>Comandante</w:t>
      </w:r>
      <w:r w:rsidR="00FB6022" w:rsidRPr="00174355">
        <w:rPr>
          <w:color w:val="000000"/>
          <w:szCs w:val="24"/>
          <w:lang w:eastAsia="es-AR"/>
        </w:rPr>
        <w:t xml:space="preserve"> Andresito</w:t>
      </w:r>
      <w:r w:rsidR="00333F20" w:rsidRPr="00174355">
        <w:rPr>
          <w:color w:val="000000"/>
          <w:szCs w:val="24"/>
          <w:lang w:eastAsia="es-AR"/>
        </w:rPr>
        <w:t xml:space="preserve"> (110)</w:t>
      </w:r>
      <w:r w:rsidR="00FB6022" w:rsidRPr="00174355">
        <w:rPr>
          <w:color w:val="000000"/>
          <w:szCs w:val="24"/>
          <w:lang w:eastAsia="es-AR"/>
        </w:rPr>
        <w:t xml:space="preserve"> y las calles 105, 108 y 103. Dicho lote se identifica según Partida Inmobiliaria Nº 112242. El lote “O” espacio verde, cuenta con una superficie de 5387,91 metros cuadrados y afecta la forma de un polígono irregular de 8 lados, cuyas medidas son: </w:t>
      </w:r>
      <w:r w:rsidR="00333F20" w:rsidRPr="00174355">
        <w:rPr>
          <w:color w:val="000000"/>
          <w:szCs w:val="24"/>
          <w:lang w:eastAsia="es-AR"/>
        </w:rPr>
        <w:t xml:space="preserve">Partiendo </w:t>
      </w:r>
      <w:r w:rsidR="00FB6022" w:rsidRPr="00174355">
        <w:rPr>
          <w:color w:val="000000"/>
          <w:szCs w:val="24"/>
          <w:lang w:eastAsia="es-AR"/>
        </w:rPr>
        <w:t>desde el vértice NO en dirección al Este mide 65,13 metros</w:t>
      </w:r>
      <w:r w:rsidR="00333F20" w:rsidRPr="00174355">
        <w:rPr>
          <w:color w:val="000000"/>
          <w:szCs w:val="24"/>
          <w:lang w:eastAsia="es-AR"/>
        </w:rPr>
        <w:t>,</w:t>
      </w:r>
      <w:r w:rsidR="00FB6022" w:rsidRPr="00174355">
        <w:rPr>
          <w:color w:val="000000"/>
          <w:szCs w:val="24"/>
          <w:lang w:eastAsia="es-AR"/>
        </w:rPr>
        <w:t xml:space="preserve"> lindando y rumbo SE, mide en ochava de 6 metros; desde allí  con un ángulo interno de 135º y en dirección al Sur mide 65,83 metros</w:t>
      </w:r>
      <w:r w:rsidR="00333F20" w:rsidRPr="00174355">
        <w:rPr>
          <w:color w:val="000000"/>
          <w:szCs w:val="24"/>
          <w:lang w:eastAsia="es-AR"/>
        </w:rPr>
        <w:t>,</w:t>
      </w:r>
      <w:r w:rsidR="00FB6022" w:rsidRPr="00174355">
        <w:rPr>
          <w:color w:val="000000"/>
          <w:szCs w:val="24"/>
          <w:lang w:eastAsia="es-AR"/>
        </w:rPr>
        <w:t xml:space="preserve"> lindando con </w:t>
      </w:r>
      <w:r w:rsidR="00333F20" w:rsidRPr="00174355">
        <w:rPr>
          <w:color w:val="000000"/>
          <w:szCs w:val="24"/>
          <w:lang w:eastAsia="es-AR"/>
        </w:rPr>
        <w:t xml:space="preserve">la </w:t>
      </w:r>
      <w:r w:rsidR="00FB6022" w:rsidRPr="00174355">
        <w:rPr>
          <w:color w:val="000000"/>
          <w:szCs w:val="24"/>
          <w:lang w:eastAsia="es-AR"/>
        </w:rPr>
        <w:t>calle 103 en medio con la manzana N de su misma chacra; desde ese punto con un ángulo interno de 135º, y rumbo SO mide en ochava 5 metros; desde allí con un ángulo interno de 135º, y en dirección Oeste mide 66,53 metros, lindando con la calle 105 en medio con la manzana P de la chacra 233; desde allí con un ángulo interno de 135º, y rumbo NE mide en ochava 6 metros, donde con un ángulo interno de 135º se cierra el polígono.</w:t>
      </w: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u w:val="single" w:color="000000"/>
          <w:lang w:eastAsia="es-AR"/>
        </w:rPr>
      </w:pP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  <w:r w:rsidRPr="00174355">
        <w:rPr>
          <w:color w:val="000000"/>
          <w:szCs w:val="24"/>
          <w:u w:val="single" w:color="000000"/>
          <w:lang w:eastAsia="es-AR"/>
        </w:rPr>
        <w:t>ARTÍCULO 2</w:t>
      </w:r>
      <w:r w:rsidR="00174355" w:rsidRPr="00174355">
        <w:rPr>
          <w:color w:val="000000"/>
          <w:szCs w:val="24"/>
          <w:u w:val="single" w:color="000000"/>
          <w:lang w:eastAsia="es-AR"/>
        </w:rPr>
        <w:t>.-</w:t>
      </w:r>
      <w:r w:rsidR="00174355" w:rsidRPr="00174355">
        <w:rPr>
          <w:color w:val="000000"/>
          <w:szCs w:val="24"/>
          <w:lang w:eastAsia="es-AR"/>
        </w:rPr>
        <w:t xml:space="preserve"> Aféctese</w:t>
      </w:r>
      <w:r w:rsidR="00174355" w:rsidRPr="00174355">
        <w:rPr>
          <w:b/>
          <w:bCs/>
          <w:color w:val="000000"/>
          <w:szCs w:val="24"/>
          <w:lang w:eastAsia="es-AR"/>
        </w:rPr>
        <w:t xml:space="preserve"> </w:t>
      </w:r>
      <w:r w:rsidRPr="00174355">
        <w:rPr>
          <w:color w:val="000000"/>
          <w:szCs w:val="24"/>
          <w:lang w:eastAsia="es-AR"/>
        </w:rPr>
        <w:t>el lote mencionado en el Artículo 1º al Banco de Tierras Municipal.</w:t>
      </w: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u w:val="single" w:color="000000"/>
          <w:lang w:eastAsia="es-AR"/>
        </w:rPr>
      </w:pP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  <w:r w:rsidRPr="00174355">
        <w:rPr>
          <w:color w:val="000000"/>
          <w:szCs w:val="24"/>
          <w:u w:val="single" w:color="000000"/>
          <w:lang w:eastAsia="es-AR"/>
        </w:rPr>
        <w:t>ARTÍCULO 3.-</w:t>
      </w:r>
      <w:r w:rsidRPr="00174355">
        <w:rPr>
          <w:color w:val="000000"/>
          <w:szCs w:val="24"/>
          <w:u w:color="000000"/>
          <w:lang w:eastAsia="es-AR"/>
        </w:rPr>
        <w:t xml:space="preserve"> </w:t>
      </w:r>
      <w:proofErr w:type="spellStart"/>
      <w:r w:rsidR="00174355" w:rsidRPr="00174355">
        <w:rPr>
          <w:color w:val="000000"/>
          <w:szCs w:val="24"/>
          <w:lang w:eastAsia="es-AR"/>
        </w:rPr>
        <w:t>Facúltase</w:t>
      </w:r>
      <w:proofErr w:type="spellEnd"/>
      <w:r w:rsidRPr="00174355">
        <w:rPr>
          <w:color w:val="000000"/>
          <w:szCs w:val="24"/>
          <w:lang w:eastAsia="es-AR"/>
        </w:rPr>
        <w:t xml:space="preserve"> al Departamento Ejecutivo Municipal a realizar y aprobar la mensura de fraccionamiento del lote determinado en los Artículos precedentes, de la cual surgirá la denominación y medidas definitivas de los lotes resultantes a transferir a sus ocupantes históricos, como así mismo del Espacio Verde que se reservará en el lugar, de conformidad con el croquis que como Anexo Único forma parte de la presente </w:t>
      </w:r>
      <w:r w:rsidR="00174355">
        <w:rPr>
          <w:color w:val="000000"/>
          <w:szCs w:val="24"/>
          <w:lang w:eastAsia="es-AR"/>
        </w:rPr>
        <w:t>o</w:t>
      </w:r>
      <w:r w:rsidRPr="00174355">
        <w:rPr>
          <w:color w:val="000000"/>
          <w:szCs w:val="24"/>
          <w:lang w:eastAsia="es-AR"/>
        </w:rPr>
        <w:t>rdenanza.</w:t>
      </w: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u w:val="single" w:color="000000"/>
          <w:lang w:eastAsia="es-AR"/>
        </w:rPr>
      </w:pPr>
    </w:p>
    <w:p w:rsidR="00FB6022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  <w:r w:rsidRPr="00174355">
        <w:rPr>
          <w:color w:val="000000"/>
          <w:szCs w:val="24"/>
          <w:u w:val="single" w:color="000000"/>
          <w:lang w:eastAsia="es-AR"/>
        </w:rPr>
        <w:t>ARTÍCULO 4</w:t>
      </w:r>
      <w:r w:rsidR="00174355" w:rsidRPr="00174355">
        <w:rPr>
          <w:color w:val="000000"/>
          <w:szCs w:val="24"/>
          <w:u w:val="single" w:color="000000"/>
          <w:lang w:eastAsia="es-AR"/>
        </w:rPr>
        <w:t>.-</w:t>
      </w:r>
      <w:r w:rsidR="00174355" w:rsidRPr="00174355">
        <w:rPr>
          <w:color w:val="000000"/>
          <w:szCs w:val="24"/>
          <w:lang w:eastAsia="es-AR"/>
        </w:rPr>
        <w:t xml:space="preserve"> </w:t>
      </w:r>
      <w:proofErr w:type="spellStart"/>
      <w:r w:rsidR="00174355" w:rsidRPr="00174355">
        <w:rPr>
          <w:color w:val="000000"/>
          <w:szCs w:val="24"/>
          <w:lang w:eastAsia="es-AR"/>
        </w:rPr>
        <w:t>Autorízase</w:t>
      </w:r>
      <w:proofErr w:type="spellEnd"/>
      <w:r w:rsidR="00174355" w:rsidRPr="00174355">
        <w:rPr>
          <w:color w:val="000000"/>
          <w:szCs w:val="24"/>
          <w:lang w:eastAsia="es-AR"/>
        </w:rPr>
        <w:t xml:space="preserve"> </w:t>
      </w:r>
      <w:r w:rsidRPr="00174355">
        <w:rPr>
          <w:color w:val="000000"/>
          <w:szCs w:val="24"/>
          <w:lang w:eastAsia="es-AR"/>
        </w:rPr>
        <w:t>al Departamento Ejecutivo Municipal a transferir a título oneroso los lotes resultantes del fraccionamiento a sus poseedores históricos, con destino a vivienda familiar y siempre que no posean dominio alguno sobre otro inmueble</w:t>
      </w:r>
      <w:r w:rsidR="006464A8" w:rsidRPr="00174355">
        <w:rPr>
          <w:color w:val="000000"/>
          <w:szCs w:val="24"/>
          <w:lang w:eastAsia="es-AR"/>
        </w:rPr>
        <w:t xml:space="preserve"> </w:t>
      </w:r>
      <w:r w:rsidRPr="00174355">
        <w:rPr>
          <w:color w:val="000000"/>
          <w:szCs w:val="24"/>
          <w:lang w:eastAsia="es-AR"/>
        </w:rPr>
        <w:t>-lo que será condición excluyente-, y a suscribir los correspondientes Boletos de Compraventa.</w:t>
      </w:r>
    </w:p>
    <w:p w:rsidR="00F3712F" w:rsidRPr="00174355" w:rsidRDefault="00F3712F" w:rsidP="00F3712F">
      <w:pPr>
        <w:spacing w:line="360" w:lineRule="auto"/>
        <w:jc w:val="both"/>
        <w:rPr>
          <w:color w:val="000000"/>
          <w:szCs w:val="24"/>
          <w:lang w:eastAsia="es-AR"/>
        </w:rPr>
      </w:pP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  <w:r w:rsidRPr="00174355">
        <w:rPr>
          <w:color w:val="000000"/>
          <w:szCs w:val="24"/>
          <w:u w:val="single" w:color="000000"/>
          <w:lang w:eastAsia="es-AR"/>
        </w:rPr>
        <w:lastRenderedPageBreak/>
        <w:t>ARTÍCULO 5.-</w:t>
      </w:r>
      <w:r w:rsidRPr="00174355">
        <w:rPr>
          <w:b/>
          <w:bCs/>
          <w:color w:val="000000"/>
          <w:szCs w:val="24"/>
          <w:lang w:eastAsia="es-AR"/>
        </w:rPr>
        <w:t xml:space="preserve"> </w:t>
      </w:r>
      <w:proofErr w:type="spellStart"/>
      <w:r w:rsidR="00174355" w:rsidRPr="00174355">
        <w:rPr>
          <w:color w:val="000000"/>
          <w:szCs w:val="24"/>
          <w:lang w:eastAsia="es-AR"/>
        </w:rPr>
        <w:t>Fíjase</w:t>
      </w:r>
      <w:proofErr w:type="spellEnd"/>
      <w:r w:rsidR="00174355" w:rsidRPr="00174355">
        <w:rPr>
          <w:color w:val="000000"/>
          <w:szCs w:val="24"/>
          <w:lang w:eastAsia="es-AR"/>
        </w:rPr>
        <w:t xml:space="preserve"> </w:t>
      </w:r>
      <w:r w:rsidRPr="00174355">
        <w:rPr>
          <w:color w:val="000000"/>
          <w:szCs w:val="24"/>
          <w:lang w:eastAsia="es-AR"/>
        </w:rPr>
        <w:t>como precio de venta de los lotes resultantes del fraccionamiento a realizarse, el que surja de la tasación que efectuará el Tribunal de Tasaciones de la Provincia. El Departamento Ejecutivo Municipal fijará los medios de financiación, modos y plazos en que los beneficiarios determinados deberán realizar los pagos correspondientes</w:t>
      </w: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  <w:r w:rsidRPr="00174355">
        <w:rPr>
          <w:color w:val="000000"/>
          <w:szCs w:val="24"/>
          <w:u w:val="single" w:color="000000"/>
          <w:lang w:eastAsia="es-AR"/>
        </w:rPr>
        <w:t>ARTÍCULO 6.-</w:t>
      </w:r>
      <w:r w:rsidRPr="00174355">
        <w:rPr>
          <w:color w:val="000000"/>
          <w:szCs w:val="24"/>
          <w:lang w:eastAsia="es-AR"/>
        </w:rPr>
        <w:t xml:space="preserve"> </w:t>
      </w:r>
      <w:proofErr w:type="spellStart"/>
      <w:r w:rsidR="00174355" w:rsidRPr="00174355">
        <w:rPr>
          <w:color w:val="000000"/>
          <w:szCs w:val="24"/>
          <w:lang w:eastAsia="es-AR"/>
        </w:rPr>
        <w:t>Autorízase</w:t>
      </w:r>
      <w:proofErr w:type="spellEnd"/>
      <w:r w:rsidRPr="00174355">
        <w:rPr>
          <w:color w:val="000000"/>
          <w:szCs w:val="24"/>
          <w:lang w:eastAsia="es-AR"/>
        </w:rPr>
        <w:t xml:space="preserve"> al Departamento Ejecutivo Municipal a realizar a través de la Escribanía Municipal</w:t>
      </w:r>
      <w:r w:rsidR="006464A8" w:rsidRPr="00174355">
        <w:rPr>
          <w:color w:val="000000"/>
          <w:szCs w:val="24"/>
          <w:lang w:eastAsia="es-AR"/>
        </w:rPr>
        <w:t>,</w:t>
      </w:r>
      <w:r w:rsidRPr="00174355">
        <w:rPr>
          <w:color w:val="000000"/>
          <w:szCs w:val="24"/>
          <w:lang w:eastAsia="es-AR"/>
        </w:rPr>
        <w:t xml:space="preserve"> las escrituras traslativas de dominio a favor de los beneficiarios determinados en el Artículo 3º, una vez que cancelen el precio acordado. El 50% del Impuesto de Sellos, la Tasa de Inscripción en el Registro de la Propiedad Inmueble y cualquier otro gasto que correspondiera en razón de la transferencia, deberá ser abonado por el adquirente.</w:t>
      </w: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u w:val="single" w:color="000000"/>
          <w:lang w:eastAsia="es-AR"/>
        </w:rPr>
      </w:pP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  <w:r w:rsidRPr="00174355">
        <w:rPr>
          <w:color w:val="000000"/>
          <w:szCs w:val="24"/>
          <w:u w:val="single" w:color="000000"/>
          <w:lang w:eastAsia="es-AR"/>
        </w:rPr>
        <w:t>ARTÍCULO 7.-</w:t>
      </w:r>
      <w:r w:rsidRPr="00174355">
        <w:rPr>
          <w:color w:val="000000"/>
          <w:szCs w:val="24"/>
          <w:u w:color="000000"/>
          <w:lang w:eastAsia="es-AR"/>
        </w:rPr>
        <w:t xml:space="preserve"> </w:t>
      </w:r>
      <w:r w:rsidR="00174355" w:rsidRPr="00174355">
        <w:rPr>
          <w:color w:val="000000"/>
          <w:szCs w:val="24"/>
          <w:lang w:eastAsia="es-AR"/>
        </w:rPr>
        <w:t xml:space="preserve">Prohíbase </w:t>
      </w:r>
      <w:r w:rsidRPr="00174355">
        <w:rPr>
          <w:color w:val="000000"/>
          <w:szCs w:val="24"/>
          <w:lang w:eastAsia="es-AR"/>
        </w:rPr>
        <w:t xml:space="preserve">a los adjudicatarios de los lotes resultantes de la partición autorizada por la presente Ordenanza, la venta, donación o disposición a cualquier título, por el plazo de diez años a contar desde la fecha de escrituración de los mismos, de conformidad con lo prescripto por la Ley Provincial de </w:t>
      </w:r>
      <w:r w:rsidR="006464A8" w:rsidRPr="00174355">
        <w:rPr>
          <w:color w:val="000000"/>
          <w:szCs w:val="24"/>
          <w:lang w:eastAsia="es-AR"/>
        </w:rPr>
        <w:t>Regularización</w:t>
      </w:r>
      <w:r w:rsidRPr="00174355">
        <w:rPr>
          <w:color w:val="000000"/>
          <w:szCs w:val="24"/>
          <w:lang w:eastAsia="es-AR"/>
        </w:rPr>
        <w:t xml:space="preserve"> de Tierras XVI - Nº 48 (antes Ley Nº 3141).</w:t>
      </w: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u w:val="single" w:color="000000"/>
          <w:lang w:eastAsia="es-AR"/>
        </w:rPr>
      </w:pP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lang w:eastAsia="es-AR"/>
        </w:rPr>
      </w:pPr>
      <w:r w:rsidRPr="00174355">
        <w:rPr>
          <w:color w:val="000000"/>
          <w:szCs w:val="24"/>
          <w:u w:val="single" w:color="000000"/>
          <w:lang w:eastAsia="es-AR"/>
        </w:rPr>
        <w:t>ARTÍCULO 8</w:t>
      </w:r>
      <w:r w:rsidR="00174355" w:rsidRPr="00174355">
        <w:rPr>
          <w:color w:val="000000"/>
          <w:szCs w:val="24"/>
          <w:u w:val="single" w:color="000000"/>
          <w:lang w:eastAsia="es-AR"/>
        </w:rPr>
        <w:t>.-</w:t>
      </w:r>
      <w:r w:rsidR="00174355" w:rsidRPr="00174355">
        <w:rPr>
          <w:color w:val="000000"/>
          <w:szCs w:val="24"/>
          <w:u w:color="000000"/>
          <w:lang w:eastAsia="es-AR"/>
        </w:rPr>
        <w:t xml:space="preserve"> </w:t>
      </w:r>
      <w:proofErr w:type="spellStart"/>
      <w:r w:rsidR="00174355" w:rsidRPr="00174355">
        <w:rPr>
          <w:color w:val="000000"/>
          <w:szCs w:val="24"/>
          <w:lang w:eastAsia="es-AR"/>
        </w:rPr>
        <w:t>Facúltase</w:t>
      </w:r>
      <w:proofErr w:type="spellEnd"/>
      <w:r w:rsidR="00174355" w:rsidRPr="00174355">
        <w:rPr>
          <w:color w:val="000000"/>
          <w:szCs w:val="24"/>
          <w:lang w:eastAsia="es-AR"/>
        </w:rPr>
        <w:t xml:space="preserve"> </w:t>
      </w:r>
      <w:r w:rsidRPr="00174355">
        <w:rPr>
          <w:color w:val="000000"/>
          <w:szCs w:val="24"/>
          <w:lang w:eastAsia="es-AR"/>
        </w:rPr>
        <w:t xml:space="preserve">al Departamento Ejecutivo Municipal a emitir permisos de ocupación a </w:t>
      </w:r>
      <w:r w:rsidR="006464A8" w:rsidRPr="00174355">
        <w:rPr>
          <w:color w:val="000000"/>
          <w:szCs w:val="24"/>
          <w:lang w:eastAsia="es-AR"/>
        </w:rPr>
        <w:t>título</w:t>
      </w:r>
      <w:r w:rsidRPr="00174355">
        <w:rPr>
          <w:color w:val="000000"/>
          <w:szCs w:val="24"/>
          <w:lang w:eastAsia="es-AR"/>
        </w:rPr>
        <w:t xml:space="preserve"> precario a los poseedores históricos, hasta tanto se avance con la transferencia definitiva del dominio.</w:t>
      </w:r>
    </w:p>
    <w:p w:rsidR="00FB6022" w:rsidRPr="00174355" w:rsidRDefault="00FB6022" w:rsidP="00F3712F">
      <w:pPr>
        <w:spacing w:line="360" w:lineRule="auto"/>
        <w:jc w:val="both"/>
        <w:rPr>
          <w:color w:val="000000"/>
          <w:szCs w:val="24"/>
          <w:u w:val="single" w:color="000000"/>
          <w:lang w:eastAsia="es-AR"/>
        </w:rPr>
      </w:pPr>
    </w:p>
    <w:p w:rsidR="003A4FFC" w:rsidRPr="00174355" w:rsidRDefault="00FB6022" w:rsidP="00F3712F">
      <w:pPr>
        <w:spacing w:line="360" w:lineRule="auto"/>
        <w:jc w:val="both"/>
        <w:rPr>
          <w:szCs w:val="24"/>
        </w:rPr>
      </w:pPr>
      <w:r w:rsidRPr="00174355">
        <w:rPr>
          <w:color w:val="000000"/>
          <w:szCs w:val="24"/>
          <w:u w:val="single" w:color="000000"/>
          <w:lang w:eastAsia="es-AR"/>
        </w:rPr>
        <w:t>ARTÍCULO 9.-</w:t>
      </w:r>
      <w:r w:rsidRPr="00174355">
        <w:rPr>
          <w:color w:val="000000"/>
          <w:szCs w:val="24"/>
          <w:lang w:eastAsia="es-AR"/>
        </w:rPr>
        <w:t xml:space="preserve"> </w:t>
      </w:r>
      <w:proofErr w:type="spellStart"/>
      <w:r w:rsidR="00174355" w:rsidRPr="00174355">
        <w:rPr>
          <w:color w:val="000000"/>
          <w:szCs w:val="24"/>
          <w:lang w:eastAsia="es-AR"/>
        </w:rPr>
        <w:t>Facúltase</w:t>
      </w:r>
      <w:proofErr w:type="spellEnd"/>
      <w:r w:rsidRPr="00174355">
        <w:rPr>
          <w:color w:val="000000"/>
          <w:szCs w:val="24"/>
          <w:lang w:eastAsia="es-AR"/>
        </w:rPr>
        <w:t xml:space="preserve"> al Departamento Ejecutivo Municipal a adecuar las partidas</w:t>
      </w:r>
      <w:r w:rsidR="00174355">
        <w:rPr>
          <w:color w:val="000000"/>
          <w:szCs w:val="24"/>
          <w:lang w:eastAsia="es-AR"/>
        </w:rPr>
        <w:t xml:space="preserve"> </w:t>
      </w:r>
      <w:r w:rsidRPr="00174355">
        <w:rPr>
          <w:color w:val="000000"/>
          <w:szCs w:val="24"/>
          <w:lang w:eastAsia="es-AR"/>
        </w:rPr>
        <w:t xml:space="preserve">presupuestarias que sean necesarias para el cumplimiento de la presente </w:t>
      </w:r>
      <w:r w:rsidR="00174355">
        <w:rPr>
          <w:color w:val="000000"/>
          <w:szCs w:val="24"/>
          <w:lang w:eastAsia="es-AR"/>
        </w:rPr>
        <w:t>o</w:t>
      </w:r>
      <w:r w:rsidRPr="00174355">
        <w:rPr>
          <w:color w:val="000000"/>
          <w:szCs w:val="24"/>
          <w:lang w:eastAsia="es-AR"/>
        </w:rPr>
        <w:t>rdenanza</w:t>
      </w:r>
      <w:r w:rsidR="00931945" w:rsidRPr="00174355">
        <w:rPr>
          <w:rFonts w:eastAsia="Calibri"/>
          <w:szCs w:val="24"/>
          <w:lang w:val="es-AR" w:eastAsia="en-US"/>
        </w:rPr>
        <w:t>.</w:t>
      </w:r>
    </w:p>
    <w:p w:rsidR="00FB6022" w:rsidRPr="00174355" w:rsidRDefault="00FB6022" w:rsidP="00F3712F">
      <w:pPr>
        <w:tabs>
          <w:tab w:val="left" w:pos="2127"/>
        </w:tabs>
        <w:spacing w:line="360" w:lineRule="auto"/>
        <w:jc w:val="both"/>
        <w:rPr>
          <w:szCs w:val="24"/>
          <w:u w:val="single"/>
        </w:rPr>
      </w:pPr>
    </w:p>
    <w:p w:rsidR="00413230" w:rsidRDefault="00413230" w:rsidP="00F3712F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174355">
        <w:rPr>
          <w:szCs w:val="24"/>
          <w:u w:val="single"/>
        </w:rPr>
        <w:t xml:space="preserve">ARTÍCULO </w:t>
      </w:r>
      <w:r w:rsidR="002431D1" w:rsidRPr="00174355">
        <w:rPr>
          <w:szCs w:val="24"/>
          <w:u w:val="single"/>
        </w:rPr>
        <w:t>1</w:t>
      </w:r>
      <w:r w:rsidR="00FB6022" w:rsidRPr="00174355">
        <w:rPr>
          <w:szCs w:val="24"/>
          <w:u w:val="single"/>
        </w:rPr>
        <w:t>0</w:t>
      </w:r>
      <w:r w:rsidRPr="00174355">
        <w:rPr>
          <w:szCs w:val="24"/>
          <w:u w:val="single"/>
        </w:rPr>
        <w:t>.-</w:t>
      </w:r>
      <w:r w:rsidRPr="00174355">
        <w:rPr>
          <w:szCs w:val="24"/>
        </w:rPr>
        <w:t xml:space="preserve"> </w:t>
      </w:r>
      <w:r w:rsidR="00174355" w:rsidRPr="00174355">
        <w:rPr>
          <w:bCs/>
          <w:szCs w:val="24"/>
        </w:rPr>
        <w:t>Regístrese</w:t>
      </w:r>
      <w:r w:rsidRPr="00174355">
        <w:rPr>
          <w:szCs w:val="24"/>
        </w:rPr>
        <w:t xml:space="preserve">, comuníquese al Departamento Ejecutivo Municipal,  cumplido, </w:t>
      </w:r>
      <w:r w:rsidR="00174355" w:rsidRPr="00174355">
        <w:rPr>
          <w:bCs/>
          <w:szCs w:val="24"/>
        </w:rPr>
        <w:t>Archívese</w:t>
      </w:r>
      <w:r w:rsidRPr="00174355">
        <w:rPr>
          <w:szCs w:val="24"/>
        </w:rPr>
        <w:t>.</w:t>
      </w:r>
    </w:p>
    <w:p w:rsidR="00174355" w:rsidRDefault="00174355" w:rsidP="00F3712F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174355" w:rsidRDefault="00174355" w:rsidP="00F3712F">
      <w:pPr>
        <w:tabs>
          <w:tab w:val="left" w:pos="212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Sesión Ordinaria Nº 30 del día 17 de noviembre de 2022. </w:t>
      </w:r>
    </w:p>
    <w:p w:rsidR="00174355" w:rsidRDefault="00174355" w:rsidP="00F3712F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F3712F" w:rsidRPr="00C37B22" w:rsidRDefault="00F3712F" w:rsidP="00F3712F">
      <w:pPr>
        <w:tabs>
          <w:tab w:val="left" w:pos="2127"/>
        </w:tabs>
        <w:spacing w:line="360" w:lineRule="auto"/>
        <w:jc w:val="both"/>
        <w:rPr>
          <w:szCs w:val="24"/>
          <w:u w:val="single"/>
        </w:rPr>
      </w:pPr>
      <w:r w:rsidRPr="00C37B22">
        <w:rPr>
          <w:szCs w:val="24"/>
          <w:u w:val="single"/>
        </w:rPr>
        <w:t>Firmado:</w:t>
      </w:r>
    </w:p>
    <w:p w:rsidR="00F3712F" w:rsidRPr="00F3712F" w:rsidRDefault="00F3712F" w:rsidP="00F3712F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F3712F" w:rsidRPr="00F3712F" w:rsidRDefault="00F3712F" w:rsidP="00C37B22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F3712F">
        <w:rPr>
          <w:szCs w:val="24"/>
        </w:rPr>
        <w:t>Dr. Carlos Horacio Martínez – Presidente – Honorable Concejo Deliberante de la Ciudad de Posadas.</w:t>
      </w:r>
    </w:p>
    <w:p w:rsidR="00F3712F" w:rsidRPr="00174355" w:rsidRDefault="00F3712F" w:rsidP="00C37B22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F3712F">
        <w:rPr>
          <w:szCs w:val="24"/>
        </w:rPr>
        <w:t xml:space="preserve">Jair Miguel Ángel </w:t>
      </w:r>
      <w:proofErr w:type="spellStart"/>
      <w:r w:rsidRPr="00F3712F">
        <w:rPr>
          <w:szCs w:val="24"/>
        </w:rPr>
        <w:t>Dib</w:t>
      </w:r>
      <w:proofErr w:type="spellEnd"/>
      <w:r w:rsidRPr="00F3712F">
        <w:rPr>
          <w:szCs w:val="24"/>
        </w:rPr>
        <w:t xml:space="preserve"> – Secretario – Honorable Concejo Deliberante de la Ciudad de Posadas.</w:t>
      </w:r>
      <w:bookmarkStart w:id="0" w:name="_GoBack"/>
      <w:bookmarkEnd w:id="0"/>
    </w:p>
    <w:sectPr w:rsidR="00F3712F" w:rsidRPr="00174355" w:rsidSect="00C37B22"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2E" w:rsidRDefault="00FF6E2E">
      <w:r>
        <w:separator/>
      </w:r>
    </w:p>
  </w:endnote>
  <w:endnote w:type="continuationSeparator" w:id="0">
    <w:p w:rsidR="00FF6E2E" w:rsidRDefault="00FF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2E" w:rsidRDefault="00FF6E2E">
      <w:r>
        <w:separator/>
      </w:r>
    </w:p>
  </w:footnote>
  <w:footnote w:type="continuationSeparator" w:id="0">
    <w:p w:rsidR="00FF6E2E" w:rsidRDefault="00FF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06BF4"/>
    <w:multiLevelType w:val="hybridMultilevel"/>
    <w:tmpl w:val="565CA01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3812163"/>
    <w:multiLevelType w:val="hybridMultilevel"/>
    <w:tmpl w:val="2884C12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5"/>
  </w:num>
  <w:num w:numId="5">
    <w:abstractNumId w:val="21"/>
  </w:num>
  <w:num w:numId="6">
    <w:abstractNumId w:val="11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7"/>
  </w:num>
  <w:num w:numId="23">
    <w:abstractNumId w:val="22"/>
  </w:num>
  <w:num w:numId="24">
    <w:abstractNumId w:val="25"/>
  </w:num>
  <w:num w:numId="25">
    <w:abstractNumId w:val="1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5C15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330B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9CC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74355"/>
    <w:rsid w:val="00175712"/>
    <w:rsid w:val="00181635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31D1"/>
    <w:rsid w:val="002455D1"/>
    <w:rsid w:val="00245CDC"/>
    <w:rsid w:val="002503F9"/>
    <w:rsid w:val="00251F06"/>
    <w:rsid w:val="0025774B"/>
    <w:rsid w:val="00261416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7CA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07695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3F20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3FF1"/>
    <w:rsid w:val="004E7A66"/>
    <w:rsid w:val="004F0C6E"/>
    <w:rsid w:val="004F0C95"/>
    <w:rsid w:val="004F1E4B"/>
    <w:rsid w:val="004F4E3E"/>
    <w:rsid w:val="004F5434"/>
    <w:rsid w:val="004F70BE"/>
    <w:rsid w:val="004F78B0"/>
    <w:rsid w:val="00501203"/>
    <w:rsid w:val="005029B4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003F"/>
    <w:rsid w:val="0064296A"/>
    <w:rsid w:val="0064491C"/>
    <w:rsid w:val="0064545C"/>
    <w:rsid w:val="006464A8"/>
    <w:rsid w:val="00646635"/>
    <w:rsid w:val="006511CA"/>
    <w:rsid w:val="0065254C"/>
    <w:rsid w:val="00653B28"/>
    <w:rsid w:val="00655692"/>
    <w:rsid w:val="006559FA"/>
    <w:rsid w:val="006571F0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1838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461D"/>
    <w:rsid w:val="008063B9"/>
    <w:rsid w:val="008100D0"/>
    <w:rsid w:val="008102BA"/>
    <w:rsid w:val="00810D5B"/>
    <w:rsid w:val="008110F8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1945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1E3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D6D87"/>
    <w:rsid w:val="00AE0A8D"/>
    <w:rsid w:val="00AE1650"/>
    <w:rsid w:val="00AE1CB4"/>
    <w:rsid w:val="00AE233F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B22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CB7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3D8F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66A6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35AF"/>
    <w:rsid w:val="00EF64CA"/>
    <w:rsid w:val="00EF79C4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3712F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568DC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6022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A57D-2542-43E3-B067-D7F9EC0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DIGESTO01</cp:lastModifiedBy>
  <cp:revision>4</cp:revision>
  <cp:lastPrinted>2019-10-17T15:54:00Z</cp:lastPrinted>
  <dcterms:created xsi:type="dcterms:W3CDTF">2022-11-18T15:42:00Z</dcterms:created>
  <dcterms:modified xsi:type="dcterms:W3CDTF">2023-02-23T14:57:00Z</dcterms:modified>
</cp:coreProperties>
</file>